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10" w:rsidRDefault="003A0C10" w:rsidP="003A0C10">
      <w:pPr>
        <w:pStyle w:val="5"/>
        <w:spacing w:before="120" w:beforeAutospacing="0" w:after="0" w:afterAutospacing="0"/>
        <w:jc w:val="center"/>
        <w:rPr>
          <w:rFonts w:asciiTheme="majorHAnsi" w:hAnsiTheme="majorHAnsi" w:cs="Arial"/>
          <w:b w:val="0"/>
          <w:bCs w:val="0"/>
          <w:color w:val="FF0000"/>
          <w:sz w:val="44"/>
          <w:szCs w:val="44"/>
          <w:lang w:val="en-US"/>
        </w:rPr>
      </w:pPr>
    </w:p>
    <w:p w:rsidR="003A0C10" w:rsidRDefault="003A0C10" w:rsidP="003A0C10">
      <w:pPr>
        <w:pStyle w:val="5"/>
        <w:spacing w:before="120" w:beforeAutospacing="0" w:after="0" w:afterAutospacing="0"/>
        <w:jc w:val="center"/>
        <w:rPr>
          <w:rFonts w:asciiTheme="majorHAnsi" w:hAnsiTheme="majorHAnsi" w:cs="Arial"/>
          <w:b w:val="0"/>
          <w:bCs w:val="0"/>
          <w:color w:val="FF0000"/>
          <w:sz w:val="44"/>
          <w:szCs w:val="44"/>
          <w:lang w:val="en-US"/>
        </w:rPr>
      </w:pPr>
      <w:r w:rsidRPr="003A0C10">
        <w:rPr>
          <w:rFonts w:asciiTheme="majorHAnsi" w:hAnsiTheme="majorHAnsi" w:cs="Arial"/>
          <w:b w:val="0"/>
          <w:bCs w:val="0"/>
          <w:color w:val="FF0000"/>
          <w:sz w:val="44"/>
          <w:szCs w:val="44"/>
        </w:rPr>
        <w:t>МОГИЛЬНИК</w:t>
      </w:r>
    </w:p>
    <w:p w:rsidR="003A0C10" w:rsidRPr="003A0C10" w:rsidRDefault="003A0C10" w:rsidP="003A0C10">
      <w:pPr>
        <w:pStyle w:val="5"/>
        <w:spacing w:before="120" w:beforeAutospacing="0" w:after="0" w:afterAutospacing="0"/>
        <w:jc w:val="center"/>
        <w:rPr>
          <w:rFonts w:asciiTheme="majorHAnsi" w:hAnsiTheme="majorHAnsi" w:cs="Arial"/>
          <w:b w:val="0"/>
          <w:bCs w:val="0"/>
          <w:color w:val="FF0000"/>
          <w:sz w:val="44"/>
          <w:szCs w:val="44"/>
          <w:lang w:val="en-US"/>
        </w:rPr>
      </w:pPr>
    </w:p>
    <w:p w:rsidR="00927F12" w:rsidRDefault="003A0C10" w:rsidP="003A0C1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3000375"/>
            <wp:effectExtent l="19050" t="0" r="0" b="0"/>
            <wp:docPr id="1" name="Рисунок 1" descr="http://igz.ilmeny.ac.ru/RED_BOOK/images/jiv_ptits_sokoloobraz_mogilnik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sokoloobraz_mogilnik_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10" w:rsidRPr="003A0C10" w:rsidRDefault="003A0C10" w:rsidP="003A0C10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A0C10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3A0C10" w:rsidRPr="003A0C10" w:rsidRDefault="003A0C10" w:rsidP="003A0C10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A0C10">
        <w:rPr>
          <w:rFonts w:asciiTheme="minorHAnsi" w:hAnsiTheme="minorHAnsi" w:cs="Arial"/>
          <w:color w:val="000000"/>
          <w:sz w:val="28"/>
          <w:szCs w:val="28"/>
        </w:rPr>
        <w:t>Уязвимый вид, численность которого может снизиться до критического уров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ня.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МСОП</w:t>
      </w:r>
      <w:r w:rsidRPr="003A0C10">
        <w:rPr>
          <w:rFonts w:asciiTheme="minorHAnsi" w:hAnsiTheme="minorHAnsi" w:cs="Arial"/>
          <w:color w:val="000000"/>
          <w:sz w:val="28"/>
          <w:szCs w:val="28"/>
        </w:rPr>
        <w:t>, Красную книгу РФ.</w:t>
      </w:r>
    </w:p>
    <w:p w:rsidR="003A0C10" w:rsidRPr="003A0C10" w:rsidRDefault="003A0C10" w:rsidP="003A0C10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A0C10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3A0C10" w:rsidRPr="003A0C10" w:rsidRDefault="003A0C10" w:rsidP="003A0C10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A0C10">
        <w:rPr>
          <w:rFonts w:asciiTheme="minorHAnsi" w:hAnsiTheme="minorHAnsi" w:cs="Arial"/>
          <w:color w:val="000000"/>
          <w:sz w:val="28"/>
          <w:szCs w:val="28"/>
        </w:rPr>
        <w:t xml:space="preserve">Степи и лесостепи Евразии от Средиземноморья до Восточного Забайкалья, Передняя Азия, Северо-Западная Африка. Гнездится на юге Республики Башкортостан, в небольшом числе - на юге и в центральной части Курганской области. Много лет жилое гнездо существовало у </w:t>
      </w:r>
      <w:proofErr w:type="gramStart"/>
      <w:r w:rsidRPr="003A0C10">
        <w:rPr>
          <w:rFonts w:asciiTheme="minorHAnsi" w:hAnsiTheme="minorHAnsi" w:cs="Arial"/>
          <w:color w:val="000000"/>
          <w:sz w:val="28"/>
          <w:szCs w:val="28"/>
        </w:rPr>
        <w:t>г</w:t>
      </w:r>
      <w:proofErr w:type="gramEnd"/>
      <w:r w:rsidRPr="003A0C10">
        <w:rPr>
          <w:rFonts w:asciiTheme="minorHAnsi" w:hAnsiTheme="minorHAnsi" w:cs="Arial"/>
          <w:color w:val="000000"/>
          <w:sz w:val="28"/>
          <w:szCs w:val="28"/>
        </w:rPr>
        <w:t xml:space="preserve">. Сысерти Свердловской области - это самая северная точка гнездования могильника на Урале. В Оренбургской области - редкий, спорадично гнездящийся вид. На территории Казахстана более </w:t>
      </w:r>
      <w:proofErr w:type="gramStart"/>
      <w:r w:rsidRPr="003A0C10">
        <w:rPr>
          <w:rFonts w:asciiTheme="minorHAnsi" w:hAnsiTheme="minorHAnsi" w:cs="Arial"/>
          <w:color w:val="000000"/>
          <w:sz w:val="28"/>
          <w:szCs w:val="28"/>
        </w:rPr>
        <w:t>обычен</w:t>
      </w:r>
      <w:proofErr w:type="gramEnd"/>
      <w:r w:rsidRPr="003A0C10">
        <w:rPr>
          <w:rFonts w:asciiTheme="minorHAnsi" w:hAnsiTheme="minorHAnsi" w:cs="Arial"/>
          <w:color w:val="000000"/>
          <w:sz w:val="28"/>
          <w:szCs w:val="28"/>
        </w:rPr>
        <w:t xml:space="preserve">, высокая концентрация гнезд отмечена в </w:t>
      </w:r>
      <w:proofErr w:type="spellStart"/>
      <w:r w:rsidRPr="003A0C10">
        <w:rPr>
          <w:rFonts w:asciiTheme="minorHAnsi" w:hAnsiTheme="minorHAnsi" w:cs="Arial"/>
          <w:color w:val="000000"/>
          <w:sz w:val="28"/>
          <w:szCs w:val="28"/>
        </w:rPr>
        <w:t>Наурзумском</w:t>
      </w:r>
      <w:proofErr w:type="spellEnd"/>
      <w:r w:rsidRPr="003A0C10">
        <w:rPr>
          <w:rFonts w:asciiTheme="minorHAnsi" w:hAnsiTheme="minorHAnsi" w:cs="Arial"/>
          <w:color w:val="000000"/>
          <w:sz w:val="28"/>
          <w:szCs w:val="28"/>
        </w:rPr>
        <w:t xml:space="preserve"> заповеднике.</w:t>
      </w:r>
    </w:p>
    <w:p w:rsidR="003A0C10" w:rsidRPr="003A0C10" w:rsidRDefault="003A0C10" w:rsidP="003A0C10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3A0C10">
        <w:rPr>
          <w:rFonts w:asciiTheme="minorHAnsi" w:hAnsiTheme="minorHAnsi" w:cs="Arial"/>
          <w:color w:val="000000"/>
          <w:sz w:val="28"/>
          <w:szCs w:val="28"/>
        </w:rPr>
        <w:t xml:space="preserve">В Челябинской области встречается преимущественно в лесостепной и степной зонах, отмечены залеты на территорию </w:t>
      </w:r>
      <w:proofErr w:type="spellStart"/>
      <w:r w:rsidRPr="003A0C10">
        <w:rPr>
          <w:rFonts w:asciiTheme="minorHAnsi" w:hAnsiTheme="minorHAnsi" w:cs="Arial"/>
          <w:color w:val="000000"/>
          <w:sz w:val="28"/>
          <w:szCs w:val="28"/>
        </w:rPr>
        <w:t>Ильменского</w:t>
      </w:r>
      <w:proofErr w:type="spellEnd"/>
      <w:r w:rsidRPr="003A0C10">
        <w:rPr>
          <w:rFonts w:asciiTheme="minorHAnsi" w:hAnsiTheme="minorHAnsi" w:cs="Arial"/>
          <w:color w:val="000000"/>
          <w:sz w:val="28"/>
          <w:szCs w:val="28"/>
        </w:rPr>
        <w:t xml:space="preserve"> заповедника.</w:t>
      </w:r>
      <w:proofErr w:type="gramEnd"/>
      <w:r w:rsidRPr="003A0C10">
        <w:rPr>
          <w:rFonts w:asciiTheme="minorHAnsi" w:hAnsiTheme="minorHAnsi" w:cs="Arial"/>
          <w:color w:val="000000"/>
          <w:sz w:val="28"/>
          <w:szCs w:val="28"/>
        </w:rPr>
        <w:t xml:space="preserve"> Гнездование отмечено в Уйском, Троицком, </w:t>
      </w:r>
      <w:proofErr w:type="spellStart"/>
      <w:r w:rsidRPr="003A0C10">
        <w:rPr>
          <w:rFonts w:asciiTheme="minorHAnsi" w:hAnsiTheme="minorHAnsi" w:cs="Arial"/>
          <w:color w:val="000000"/>
          <w:sz w:val="28"/>
          <w:szCs w:val="28"/>
        </w:rPr>
        <w:t>Варненском</w:t>
      </w:r>
      <w:proofErr w:type="spellEnd"/>
      <w:r w:rsidRPr="003A0C10">
        <w:rPr>
          <w:rFonts w:asciiTheme="minorHAnsi" w:hAnsiTheme="minorHAnsi" w:cs="Arial"/>
          <w:color w:val="000000"/>
          <w:sz w:val="28"/>
          <w:szCs w:val="28"/>
        </w:rPr>
        <w:t xml:space="preserve">, Кизильском и </w:t>
      </w:r>
      <w:proofErr w:type="spellStart"/>
      <w:r w:rsidRPr="003A0C10">
        <w:rPr>
          <w:rFonts w:asciiTheme="minorHAnsi" w:hAnsiTheme="minorHAnsi" w:cs="Arial"/>
          <w:color w:val="000000"/>
          <w:sz w:val="28"/>
          <w:szCs w:val="28"/>
        </w:rPr>
        <w:t>Брединском</w:t>
      </w:r>
      <w:proofErr w:type="spellEnd"/>
      <w:r w:rsidRPr="003A0C10">
        <w:rPr>
          <w:rFonts w:asciiTheme="minorHAnsi" w:hAnsiTheme="minorHAnsi" w:cs="Arial"/>
          <w:color w:val="000000"/>
          <w:sz w:val="28"/>
          <w:szCs w:val="28"/>
        </w:rPr>
        <w:t xml:space="preserve"> р-нах, предположительно, гнездится на северо-востоке области у оз. </w:t>
      </w:r>
      <w:proofErr w:type="spellStart"/>
      <w:r w:rsidRPr="003A0C10">
        <w:rPr>
          <w:rFonts w:asciiTheme="minorHAnsi" w:hAnsiTheme="minorHAnsi" w:cs="Arial"/>
          <w:color w:val="000000"/>
          <w:sz w:val="28"/>
          <w:szCs w:val="28"/>
        </w:rPr>
        <w:t>Маян</w:t>
      </w:r>
      <w:proofErr w:type="spellEnd"/>
      <w:r w:rsidRPr="003A0C10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3A0C10" w:rsidRPr="003A0C10" w:rsidRDefault="003A0C10" w:rsidP="003A0C10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A0C10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3A0C10" w:rsidRPr="003A0C10" w:rsidRDefault="003A0C10" w:rsidP="003A0C10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A0C10">
        <w:rPr>
          <w:rFonts w:asciiTheme="minorHAnsi" w:hAnsiTheme="minorHAnsi" w:cs="Arial"/>
          <w:color w:val="000000"/>
          <w:sz w:val="28"/>
          <w:szCs w:val="28"/>
        </w:rPr>
        <w:t>На юге области локальная плотность вида в разные годы (1993-1996) составляла от 0,4 до 3 пар на 100 кв. км, в 1998 г. там же на площади в 1200 кв. км гнездилось 9 пар. В настоящее время численность могильника оценивается приблизительно в 30-50 пар.</w:t>
      </w:r>
    </w:p>
    <w:p w:rsidR="003A0C10" w:rsidRPr="003A0C10" w:rsidRDefault="003A0C10" w:rsidP="003A0C10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A0C10">
        <w:rPr>
          <w:rFonts w:asciiTheme="minorHAnsi" w:hAnsiTheme="minorHAnsi" w:cs="Arial"/>
          <w:b/>
          <w:color w:val="000000"/>
          <w:sz w:val="28"/>
          <w:szCs w:val="28"/>
        </w:rPr>
        <w:lastRenderedPageBreak/>
        <w:t>Биология.</w:t>
      </w:r>
    </w:p>
    <w:p w:rsidR="003A0C10" w:rsidRPr="003A0C10" w:rsidRDefault="003A0C10" w:rsidP="003A0C10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A0C10">
        <w:rPr>
          <w:rFonts w:asciiTheme="minorHAnsi" w:hAnsiTheme="minorHAnsi" w:cs="Arial"/>
          <w:color w:val="000000"/>
          <w:sz w:val="28"/>
          <w:szCs w:val="28"/>
        </w:rPr>
        <w:t xml:space="preserve">Места обитания могильника - открытые пространства с отдельно стоящими деревьями, березовыми колками. Перелетный вид. Гнездится на крупных деревьях рядом с опушкой или на отдельно растущих деревьях в полях. В кладке обычно 2-3 белых или грязно-белых яйца. Отличается стойким гнездовым консерватизмом (например, гнездо у пос. Урал в Кизильском </w:t>
      </w:r>
      <w:proofErr w:type="gramStart"/>
      <w:r w:rsidRPr="003A0C10">
        <w:rPr>
          <w:rFonts w:asciiTheme="minorHAnsi" w:hAnsiTheme="minorHAnsi" w:cs="Arial"/>
          <w:color w:val="000000"/>
          <w:sz w:val="28"/>
          <w:szCs w:val="28"/>
        </w:rPr>
        <w:t>р-не</w:t>
      </w:r>
      <w:proofErr w:type="gramEnd"/>
      <w:r w:rsidRPr="003A0C10">
        <w:rPr>
          <w:rFonts w:asciiTheme="minorHAnsi" w:hAnsiTheme="minorHAnsi" w:cs="Arial"/>
          <w:color w:val="000000"/>
          <w:sz w:val="28"/>
          <w:szCs w:val="28"/>
        </w:rPr>
        <w:t xml:space="preserve"> известно более 10 лет). Основу питания составляют суслики, сурки, грачи, погибший домашний скот. Изредка добывает зайцев, куропаток и даже ежей.</w:t>
      </w:r>
    </w:p>
    <w:p w:rsidR="003A0C10" w:rsidRPr="003A0C10" w:rsidRDefault="003A0C10" w:rsidP="003A0C10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A0C10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факторы.</w:t>
      </w:r>
    </w:p>
    <w:p w:rsidR="003A0C10" w:rsidRPr="003A0C10" w:rsidRDefault="003A0C10" w:rsidP="003A0C10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A0C10">
        <w:rPr>
          <w:rFonts w:asciiTheme="minorHAnsi" w:hAnsiTheme="minorHAnsi" w:cs="Arial"/>
          <w:color w:val="000000"/>
          <w:sz w:val="28"/>
          <w:szCs w:val="28"/>
        </w:rPr>
        <w:t>Низкая плодовитость, отсутствие подходящих для постройки гнезд деревьев и достаточной кормовой базы, браконьерский отстрел, разорение гнезд, гибель на опорах линий электропередачи, беспокойство.</w:t>
      </w:r>
    </w:p>
    <w:p w:rsidR="003A0C10" w:rsidRPr="003A0C10" w:rsidRDefault="003A0C10" w:rsidP="003A0C10">
      <w:pPr>
        <w:pStyle w:val="6"/>
        <w:spacing w:before="0"/>
        <w:ind w:left="150"/>
        <w:rPr>
          <w:rFonts w:asciiTheme="minorHAnsi" w:hAnsiTheme="minorHAnsi" w:cs="Arial"/>
          <w:color w:val="000000"/>
          <w:sz w:val="28"/>
          <w:szCs w:val="28"/>
        </w:rPr>
      </w:pPr>
      <w:r w:rsidRPr="003A0C10">
        <w:rPr>
          <w:rFonts w:asciiTheme="minorHAnsi" w:hAnsiTheme="minorHAnsi" w:cs="Arial"/>
          <w:b/>
          <w:color w:val="000000"/>
          <w:sz w:val="28"/>
          <w:szCs w:val="28"/>
        </w:rPr>
        <w:t>Меры охраны</w:t>
      </w:r>
      <w:r w:rsidRPr="003A0C10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3A0C10" w:rsidRPr="003A0C10" w:rsidRDefault="003A0C10" w:rsidP="003A0C10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3A0C10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3A0C10">
        <w:rPr>
          <w:rFonts w:asciiTheme="minorHAnsi" w:hAnsiTheme="minorHAnsi" w:cs="Arial"/>
          <w:color w:val="000000"/>
          <w:sz w:val="28"/>
          <w:szCs w:val="28"/>
        </w:rPr>
        <w:t xml:space="preserve"> в Приложение I к Конвенции СИТЕС. Добыча запрещена. Охраняется в музее-заповеднике "</w:t>
      </w:r>
      <w:proofErr w:type="spellStart"/>
      <w:r w:rsidRPr="003A0C10">
        <w:rPr>
          <w:rFonts w:asciiTheme="minorHAnsi" w:hAnsiTheme="minorHAnsi" w:cs="Arial"/>
          <w:color w:val="000000"/>
          <w:sz w:val="28"/>
          <w:szCs w:val="28"/>
        </w:rPr>
        <w:t>Аркаим</w:t>
      </w:r>
      <w:proofErr w:type="spellEnd"/>
      <w:r w:rsidRPr="003A0C10">
        <w:rPr>
          <w:rFonts w:asciiTheme="minorHAnsi" w:hAnsiTheme="minorHAnsi" w:cs="Arial"/>
          <w:color w:val="000000"/>
          <w:sz w:val="28"/>
          <w:szCs w:val="28"/>
        </w:rPr>
        <w:t>". Необходимы выявление всех мест гнездования могильника и придание им статуса памятника природы, пропаганда охраны вида среди населения.</w:t>
      </w:r>
    </w:p>
    <w:sectPr w:rsidR="003A0C10" w:rsidRPr="003A0C10" w:rsidSect="003A0C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BCE"/>
    <w:multiLevelType w:val="multilevel"/>
    <w:tmpl w:val="B88C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D40CD"/>
    <w:multiLevelType w:val="multilevel"/>
    <w:tmpl w:val="B6A8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C10"/>
    <w:rsid w:val="000051D0"/>
    <w:rsid w:val="003A0C10"/>
    <w:rsid w:val="004856F3"/>
    <w:rsid w:val="00621B8B"/>
    <w:rsid w:val="00853853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paragraph" w:styleId="5">
    <w:name w:val="heading 5"/>
    <w:basedOn w:val="a"/>
    <w:link w:val="50"/>
    <w:uiPriority w:val="9"/>
    <w:qFormat/>
    <w:rsid w:val="003A0C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C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A0C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C1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A0C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3A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04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7167">
                  <w:marLeft w:val="3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26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2022-06-08T06:51:00Z</dcterms:created>
  <dcterms:modified xsi:type="dcterms:W3CDTF">2022-06-08T06:58:00Z</dcterms:modified>
</cp:coreProperties>
</file>