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80" w:rsidRDefault="00347A80" w:rsidP="00347A80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47A80" w:rsidRDefault="00347A80" w:rsidP="00347A80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УТВЕРЖДЕНО</w:t>
      </w:r>
    </w:p>
    <w:p w:rsidR="00347A80" w:rsidRDefault="00347A80" w:rsidP="00347A80">
      <w:pPr>
        <w:pStyle w:val="msonormalbullet2gif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  Конференции</w:t>
      </w:r>
    </w:p>
    <w:p w:rsidR="00347A80" w:rsidRDefault="00347A80" w:rsidP="00347A80">
      <w:pPr>
        <w:pStyle w:val="msonormalbullet2gif"/>
        <w:tabs>
          <w:tab w:val="left" w:pos="645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«Облохотрыболовсоюза»                                                                                      </w:t>
      </w:r>
    </w:p>
    <w:p w:rsidR="00347A80" w:rsidRDefault="00347A80" w:rsidP="00347A80">
      <w:pPr>
        <w:pStyle w:val="msonormalbullet2gif"/>
        <w:contextualSpacing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Протокол от 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16</w:t>
      </w:r>
      <w:r>
        <w:rPr>
          <w:sz w:val="28"/>
          <w:szCs w:val="28"/>
        </w:rPr>
        <w:t>г.</w:t>
      </w:r>
      <w:r w:rsidRPr="00347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>2</w:t>
      </w:r>
    </w:p>
    <w:p w:rsidR="00347A80" w:rsidRDefault="00347A80" w:rsidP="00347A80">
      <w:pPr>
        <w:pStyle w:val="msonormalbullet2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347A80" w:rsidRDefault="00347A80" w:rsidP="00347A80">
      <w:pPr>
        <w:pStyle w:val="msonormalbullet2gif"/>
        <w:jc w:val="center"/>
      </w:pPr>
    </w:p>
    <w:p w:rsidR="00347A80" w:rsidRPr="00347A80" w:rsidRDefault="00347A80" w:rsidP="00347A80">
      <w:pPr>
        <w:pStyle w:val="msonormalbullet2gif"/>
        <w:contextualSpacing/>
        <w:jc w:val="center"/>
        <w:rPr>
          <w:b/>
          <w:sz w:val="28"/>
          <w:szCs w:val="28"/>
        </w:rPr>
      </w:pPr>
      <w:r w:rsidRPr="00347A80">
        <w:rPr>
          <w:b/>
          <w:sz w:val="28"/>
          <w:szCs w:val="28"/>
        </w:rPr>
        <w:t>ПОЛОЖЕНИЕ</w:t>
      </w:r>
    </w:p>
    <w:p w:rsidR="00347A80" w:rsidRPr="00347A80" w:rsidRDefault="00347A80" w:rsidP="00347A80">
      <w:pPr>
        <w:pStyle w:val="msonormalbullet2gif"/>
        <w:contextualSpacing/>
        <w:jc w:val="center"/>
        <w:rPr>
          <w:b/>
          <w:sz w:val="28"/>
          <w:szCs w:val="28"/>
        </w:rPr>
      </w:pPr>
      <w:r w:rsidRPr="00347A80">
        <w:rPr>
          <w:b/>
          <w:sz w:val="28"/>
          <w:szCs w:val="28"/>
        </w:rPr>
        <w:t xml:space="preserve">о дисциплинарно - товарищеских комиссиях  </w:t>
      </w:r>
    </w:p>
    <w:p w:rsidR="00347A80" w:rsidRPr="00347A80" w:rsidRDefault="00347A80" w:rsidP="00347A80">
      <w:pPr>
        <w:pStyle w:val="msonormalbullet2gif"/>
        <w:contextualSpacing/>
        <w:jc w:val="center"/>
        <w:rPr>
          <w:b/>
          <w:sz w:val="28"/>
          <w:szCs w:val="28"/>
        </w:rPr>
      </w:pPr>
      <w:r w:rsidRPr="00347A80">
        <w:rPr>
          <w:b/>
          <w:sz w:val="28"/>
          <w:szCs w:val="28"/>
        </w:rPr>
        <w:t>Региональной общественной организации</w:t>
      </w:r>
    </w:p>
    <w:p w:rsidR="00347A80" w:rsidRPr="00347A80" w:rsidRDefault="00347A80" w:rsidP="00347A80">
      <w:pPr>
        <w:pStyle w:val="msonormalbullet2gif"/>
        <w:contextualSpacing/>
        <w:jc w:val="center"/>
        <w:rPr>
          <w:b/>
          <w:sz w:val="28"/>
          <w:szCs w:val="28"/>
        </w:rPr>
      </w:pPr>
      <w:r w:rsidRPr="00347A80">
        <w:rPr>
          <w:b/>
          <w:sz w:val="28"/>
          <w:szCs w:val="28"/>
        </w:rPr>
        <w:t xml:space="preserve"> «Союз обществ охотников и рыболовов» Челябинской области («Облохотрыболовсоюз»)</w:t>
      </w:r>
    </w:p>
    <w:p w:rsidR="00347A80" w:rsidRPr="00347A80" w:rsidRDefault="00347A80" w:rsidP="00347A80">
      <w:pPr>
        <w:pStyle w:val="msonormalbullet2gif"/>
        <w:jc w:val="center"/>
        <w:rPr>
          <w:b/>
          <w:sz w:val="28"/>
          <w:szCs w:val="28"/>
        </w:rPr>
      </w:pPr>
    </w:p>
    <w:p w:rsidR="00347A80" w:rsidRDefault="00347A80" w:rsidP="00347A80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Основная задача дисциплинарно - товарищеских комиссий (далее - ДТК) – применение мер общественного воздействия к членам «Облохотрыболовсоюза», совершившим правонарушения, нарушения положений  Устава «Облохотрыболовсоюза»,  нормативных правовых актов в области ведения охоты и рыболовства, с целью воспитания бережного отношения к природе, животному миру, соблюдению принципов экологической культуры и </w:t>
      </w:r>
      <w:r>
        <w:rPr>
          <w:b/>
          <w:sz w:val="28"/>
          <w:szCs w:val="28"/>
        </w:rPr>
        <w:t>охотничьей этики</w:t>
      </w:r>
      <w:r>
        <w:rPr>
          <w:sz w:val="28"/>
          <w:szCs w:val="28"/>
        </w:rPr>
        <w:t>.</w:t>
      </w:r>
    </w:p>
    <w:p w:rsidR="00347A80" w:rsidRPr="00347A80" w:rsidRDefault="00347A80" w:rsidP="00347A80">
      <w:pPr>
        <w:pStyle w:val="msonormalbullet3gif"/>
        <w:ind w:left="705"/>
        <w:contextualSpacing/>
        <w:jc w:val="center"/>
        <w:rPr>
          <w:b/>
          <w:sz w:val="28"/>
          <w:szCs w:val="28"/>
        </w:rPr>
      </w:pPr>
      <w:r w:rsidRPr="00347A80">
        <w:rPr>
          <w:b/>
          <w:sz w:val="28"/>
          <w:szCs w:val="28"/>
        </w:rPr>
        <w:t>Структура ДТК</w:t>
      </w:r>
    </w:p>
    <w:p w:rsidR="00347A80" w:rsidRDefault="00347A80" w:rsidP="00347A80">
      <w:pPr>
        <w:numPr>
          <w:ilvl w:val="1"/>
          <w:numId w:val="1"/>
        </w:numPr>
        <w:spacing w:before="100" w:beforeAutospacing="1" w:after="100" w:afterAutospacing="1" w:line="240" w:lineRule="auto"/>
        <w:ind w:left="142" w:firstLine="5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ДТК создаются при Правлении «Облохотрыболовсоюза», Правлениях его структурных подразделений.</w:t>
      </w:r>
    </w:p>
    <w:p w:rsidR="00347A80" w:rsidRDefault="00347A80" w:rsidP="00347A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своей работе ДТК руководствуются действующим законодательством Российской Федерации, нормативными правовыми актами в области охоты и рыболовства и Уставом «Облохотрыболовсоюза».</w:t>
      </w:r>
    </w:p>
    <w:p w:rsidR="00347A80" w:rsidRDefault="00347A80" w:rsidP="00347A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Руководство работой ДТК осуществляет соответствующее Правление, при котором она создана. Перед ним же ДТК отчитывается о своей деятельности не реже одного раза в год.</w:t>
      </w:r>
    </w:p>
    <w:p w:rsidR="00347A80" w:rsidRDefault="00347A80" w:rsidP="00347A80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и состав членов ДТК утверждается соответствующим Правлением на срок его полномочий по представлению членов Правления. В случае выбытия членов ДТК, ее состав пополняется в указанном выше порядке.</w:t>
      </w:r>
    </w:p>
    <w:p w:rsidR="00347A80" w:rsidRDefault="00347A80" w:rsidP="00347A80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ДТК из своего состава избирают председателя, заместителя Председателя, секретаря.</w:t>
      </w:r>
    </w:p>
    <w:p w:rsidR="00347A80" w:rsidRDefault="00347A80" w:rsidP="00347A80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ДТК правомочны рассматривать дела в составе ее председателя (или заместителя) и не менее двух ее членов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7A80" w:rsidRPr="00347A80" w:rsidRDefault="00347A80" w:rsidP="00347A80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ДТК, не оправдавшие доверия, могут быть по решению Правления досрочно выведены из ее состава. </w:t>
      </w:r>
    </w:p>
    <w:p w:rsidR="00347A80" w:rsidRDefault="00347A80" w:rsidP="00347A80">
      <w:pPr>
        <w:spacing w:before="100" w:beforeAutospacing="1" w:after="100" w:afterAutospacing="1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80" w:rsidRDefault="00347A80" w:rsidP="00347A80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Рассмотрение нарушений (правонарушений)</w:t>
      </w:r>
    </w:p>
    <w:p w:rsidR="00347A80" w:rsidRDefault="00347A80" w:rsidP="00347A80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случаи правонарушений и нарушений Устава «Облохотрыболовсоюза», допущенных членами «Облохотрыболовсоюза»,  подлежат обязательному рассмотрению на заседаниях  ДТК, в том числе:</w:t>
      </w:r>
    </w:p>
    <w:p w:rsidR="00347A80" w:rsidRDefault="00347A80" w:rsidP="00347A80">
      <w:pPr>
        <w:spacing w:before="100" w:beforeAutospacing="1" w:after="100" w:afterAutospacing="1" w:line="240" w:lineRule="auto"/>
        <w:ind w:left="85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нарушение Правил охоты и рыболовства;</w:t>
      </w:r>
    </w:p>
    <w:p w:rsidR="00347A80" w:rsidRDefault="00347A80" w:rsidP="00347A80">
      <w:pPr>
        <w:spacing w:before="100" w:beforeAutospacing="1" w:after="100" w:afterAutospacing="1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-нарушение установленного Порядка ведения охоты в охотхозяйствах «Облохотрыболовсоюза»;</w:t>
      </w:r>
    </w:p>
    <w:p w:rsidR="00347A80" w:rsidRDefault="00347A80" w:rsidP="00347A80">
      <w:pPr>
        <w:spacing w:before="100" w:beforeAutospacing="1" w:after="100" w:afterAutospacing="1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нарушение правил внутреннего распорядка пользования охотничье-рыболовными базами и остановочными пунктами, другим имуществом, принадлежащим «Облохотрыболовсоюзу» и его структурным подразделениям;</w:t>
      </w:r>
    </w:p>
    <w:p w:rsidR="00347A80" w:rsidRDefault="00347A80" w:rsidP="00347A80">
      <w:pPr>
        <w:spacing w:before="100" w:beforeAutospacing="1" w:after="100" w:afterAutospacing="1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нанесение вреда инфраструктуре охотничьих хозяйств «Облохотрыболовсоюза» (порча аншлагов,  карт-схем, биотехнических сооружений и т.п.);</w:t>
      </w:r>
    </w:p>
    <w:p w:rsidR="00347A80" w:rsidRDefault="00347A80" w:rsidP="00347A80">
      <w:pPr>
        <w:spacing w:before="100" w:beforeAutospacing="1" w:after="100" w:afterAutospacing="1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деятельность, противоречащая целям организации, ее Уставу;  </w:t>
      </w:r>
    </w:p>
    <w:p w:rsidR="00347A80" w:rsidRDefault="00347A80" w:rsidP="00347A80">
      <w:pPr>
        <w:spacing w:before="100" w:beforeAutospacing="1" w:after="100" w:afterAutospacing="1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действия, дискредитирующие организацию, наносящие ей моральный и материальный ущерб,  или влекущие за собой изменение деловой репутации организации.</w:t>
      </w:r>
    </w:p>
    <w:p w:rsidR="00347A80" w:rsidRDefault="00347A80" w:rsidP="00347A80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протоколы, поступившие от должностных лиц, осуществляющих контроль и надзор в сфере охотничьего и рыболовного хозяйства,   полиции и других правоохранительных органов, а также от структурных подразделений «Облохотрыболовсоюза», первичных охотничье-рыболовных коллективов,  членов «Облохотрыболовсоюза» и граждан, должны быть рассмотрены ДТК в месячный срок на открытых заседаниях с обязательным приглашением нарушителей, а при необходимости – свидетелей и экспертов. В случае неявки нарушителя на заседание ДТК без уважительной причины (при должном оповещении),  дело о нарушении рассматривается в отсутствии нарушителя (заочно).</w:t>
      </w:r>
    </w:p>
    <w:p w:rsidR="00347A80" w:rsidRDefault="00347A80" w:rsidP="00347A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рассмотрении дела обязательно ведется протокол заседания ДТК.</w:t>
      </w:r>
    </w:p>
    <w:p w:rsidR="00347A80" w:rsidRDefault="00347A80" w:rsidP="00347A80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рассмотрения материалов, ДТК на закрытом заседании, большинством голосов - членов ДТК, принимает постановление, которое подписывают все члены ДТК, участвующие в вынесенном постановлении.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комиссия оглашает на открытом заседании с разъяснением порядка обжалования.</w:t>
      </w:r>
    </w:p>
    <w:p w:rsidR="00347A80" w:rsidRDefault="00347A80" w:rsidP="00347A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ДТК доводится до сведения заинтересованных сторон.</w:t>
      </w:r>
    </w:p>
    <w:p w:rsidR="00347A80" w:rsidRDefault="00347A80" w:rsidP="00347A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A80" w:rsidRDefault="00347A80" w:rsidP="00347A80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воздействия</w:t>
      </w:r>
    </w:p>
    <w:p w:rsidR="00347A80" w:rsidRDefault="00347A80" w:rsidP="00347A80">
      <w:pPr>
        <w:pStyle w:val="msonormalbullet2gif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За нарушение Устава Организации, положений о структурных подразделениях, первичных охотничье-рыболовных коллективах и природоохранного законодательства, охотничьей и рыболовной этики, техники безопасности на охоте и рыбной ловле  и недисциплинированность,  к членам Организации – физическим лицам, могут быть применены меры общественного воздействия: </w:t>
      </w:r>
    </w:p>
    <w:p w:rsidR="00347A80" w:rsidRDefault="00347A80" w:rsidP="00347A80">
      <w:pPr>
        <w:pStyle w:val="msonormalbullet2gif"/>
        <w:ind w:firstLine="851"/>
        <w:contextualSpacing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- замечание;</w:t>
      </w:r>
    </w:p>
    <w:p w:rsidR="00347A80" w:rsidRDefault="00347A80" w:rsidP="00347A80">
      <w:pPr>
        <w:pStyle w:val="msonormalbullet2gif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- выговор;</w:t>
      </w:r>
    </w:p>
    <w:p w:rsidR="00347A80" w:rsidRDefault="00347A80" w:rsidP="00347A80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- лишение  звания Почетного члена организации;</w:t>
      </w:r>
    </w:p>
    <w:p w:rsidR="00347A80" w:rsidRDefault="00347A80" w:rsidP="00347A80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исключение из членов организации.</w:t>
      </w:r>
    </w:p>
    <w:p w:rsidR="00347A80" w:rsidRPr="00347A80" w:rsidRDefault="00347A80" w:rsidP="00347A80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Представление ДТК об исключении из членов «Облохотрыболовсоюза» и лишении  звания Почетного члена «Облохотрыболовсоюза» рассматривается Правлением «Облохотрыболовсоюза» или  Правлениями соответствующих структурных подразделений «Облохотрыболовсоюза». Решение Правления структурного подразделения об исключении из членов «Облохотрыболовсоюза» может быть обжаловано в 10-дневный срок в Правление «Облохотрыболовсоюза», решение которого по указанному вопросу  является окончательным.</w:t>
      </w:r>
    </w:p>
    <w:p w:rsidR="00347A80" w:rsidRPr="00347A80" w:rsidRDefault="00347A80" w:rsidP="00347A80">
      <w:pPr>
        <w:pStyle w:val="msonormalbullet2gif"/>
        <w:contextualSpacing/>
        <w:jc w:val="both"/>
        <w:rPr>
          <w:b/>
          <w:sz w:val="28"/>
          <w:szCs w:val="28"/>
        </w:rPr>
      </w:pPr>
      <w:r w:rsidRPr="00347A8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3.2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Постановления ДТК о вынесении замечания, выговора  действуют в течение одного года со дня вынесения замечания. Исключенные из членов организации, могут быть приняты в члены организации не ранее, чем через 5 лет, </w:t>
      </w:r>
      <w:r>
        <w:rPr>
          <w:b/>
          <w:sz w:val="28"/>
          <w:szCs w:val="28"/>
        </w:rPr>
        <w:t>лишенные Почетного звания организации восстанавливаются на общих основаниях не ранее, чем через 5 лет.</w:t>
      </w:r>
    </w:p>
    <w:p w:rsidR="00347A80" w:rsidRDefault="00347A80" w:rsidP="00347A80">
      <w:pPr>
        <w:pStyle w:val="msonormalbullet2gif"/>
        <w:contextualSpacing/>
        <w:jc w:val="both"/>
        <w:rPr>
          <w:sz w:val="28"/>
          <w:szCs w:val="28"/>
        </w:rPr>
      </w:pPr>
      <w:r w:rsidRPr="00347A80">
        <w:rPr>
          <w:b/>
          <w:sz w:val="28"/>
          <w:szCs w:val="28"/>
        </w:rPr>
        <w:t xml:space="preserve">            </w:t>
      </w:r>
      <w:r w:rsidRPr="00347A80">
        <w:rPr>
          <w:sz w:val="28"/>
          <w:szCs w:val="28"/>
        </w:rPr>
        <w:t>3</w:t>
      </w:r>
      <w:r>
        <w:rPr>
          <w:sz w:val="28"/>
          <w:szCs w:val="28"/>
        </w:rPr>
        <w:t>.3. О наложенном ДТК взыскании,  Правление, по месту учета члена «Облохотрыболовсоюза»,  делает соответствующую запись в учетной карточке.</w:t>
      </w:r>
    </w:p>
    <w:p w:rsidR="00347A80" w:rsidRDefault="00347A80" w:rsidP="00347A80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Члены «Облохотрыболовсоюза» могут иметь только один членский охотничье-рыболовный билет, участвовать в работе руководящих органов (собраний, конференций)  только своего структурного подразделения и  уплачивать взносы  (вступительный, членский, целевой) только по месту учета.</w:t>
      </w:r>
      <w:r>
        <w:rPr>
          <w:sz w:val="28"/>
          <w:szCs w:val="28"/>
        </w:rPr>
        <w:t xml:space="preserve">  </w:t>
      </w:r>
    </w:p>
    <w:p w:rsidR="00347A80" w:rsidRDefault="00347A80" w:rsidP="00347A80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3.4. Все материалы о нарушениях правил охоты и рыбной ловли и о других проступках (перечисленных в п.2 настоящего Положения), допущенных членами Правлений,  ДТК и ревизионных комиссий структурных подразделений, передаются на рассмотрение в ДТК при Правлении «Облохотрыболовсоюза».</w:t>
      </w:r>
    </w:p>
    <w:p w:rsidR="00347A80" w:rsidRDefault="00347A80" w:rsidP="00347A80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3.5. Постановления ДТК о наложении мер взыскания (кроме представления об исключении из членов «Облохотрыболовсоюза») могут быть обжалованы заинтересованными лицами в 10-дневный срок со дня вынесения решения. Жалоба подается в письменном виде в ДТК при Правлении «Облохотрыболовсоюза» через комиссию, наложившую взыскание.</w:t>
      </w:r>
    </w:p>
    <w:p w:rsidR="00347A80" w:rsidRDefault="00347A80" w:rsidP="00347A80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3.6. ДТК, получившая жалобу на вынесенное  постановление, обязана (если не нашла оснований для удовлетворения жалобы) в течение 5 дней направить полученную жалобу, вместе со всеми материалами по делу, в ДТК при Правлении «Облохотрыболовсоюза».</w:t>
      </w:r>
    </w:p>
    <w:p w:rsidR="00B8705B" w:rsidRDefault="00347A80" w:rsidP="00347A80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3.7. ДТК при Правлении «Облохотрыболовсоюза», получившая жалобу на постановление нижестоящей ДТК, должна в 15-дневный срок, с момента получения материалов, рассмотреть ее и вынести свое решение, которое признается окончательным. </w:t>
      </w:r>
    </w:p>
    <w:p w:rsidR="00347A80" w:rsidRDefault="00B8705B" w:rsidP="00347A80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47A80">
        <w:rPr>
          <w:sz w:val="28"/>
          <w:szCs w:val="28"/>
        </w:rPr>
        <w:t>При рассмотрении дела вызов свидетелей, экспертов и других лиц производится по усмотрению данной ДТК.</w:t>
      </w:r>
    </w:p>
    <w:p w:rsidR="00347A80" w:rsidRDefault="00347A80" w:rsidP="00347A8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80" w:rsidRPr="00B8705B" w:rsidRDefault="00347A80" w:rsidP="00347A8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4.Делопроизводство</w:t>
      </w:r>
    </w:p>
    <w:p w:rsidR="00B8705B" w:rsidRDefault="00B8705B" w:rsidP="00B8705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 </w:t>
      </w:r>
      <w:r w:rsidR="00347A80" w:rsidRPr="00B8705B">
        <w:rPr>
          <w:rFonts w:ascii="Times New Roman" w:hAnsi="Times New Roman" w:cs="Times New Roman"/>
          <w:sz w:val="28"/>
          <w:szCs w:val="28"/>
        </w:rPr>
        <w:t>ДТК ведут простое делопроизводство:</w:t>
      </w:r>
    </w:p>
    <w:p w:rsidR="00B8705B" w:rsidRDefault="00B8705B" w:rsidP="00B8705B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7A80" w:rsidRPr="00B8705B">
        <w:rPr>
          <w:sz w:val="28"/>
          <w:szCs w:val="28"/>
        </w:rPr>
        <w:t xml:space="preserve"> - поступающий материал и все ста</w:t>
      </w:r>
      <w:r>
        <w:rPr>
          <w:sz w:val="28"/>
          <w:szCs w:val="28"/>
        </w:rPr>
        <w:t xml:space="preserve">дии рассмотрения до его полного </w:t>
      </w:r>
      <w:r w:rsidR="00347A80" w:rsidRPr="00B8705B">
        <w:rPr>
          <w:sz w:val="28"/>
          <w:szCs w:val="28"/>
        </w:rPr>
        <w:t>окончания регистрируются в специальном журнале;</w:t>
      </w:r>
    </w:p>
    <w:p w:rsidR="00347A80" w:rsidRDefault="00B8705B" w:rsidP="00B8705B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7A80">
        <w:rPr>
          <w:sz w:val="28"/>
          <w:szCs w:val="28"/>
        </w:rPr>
        <w:t xml:space="preserve"> -  протоколы заседаний с мотивированными постановлениями и со всеми документами, относящимися к рассмотренным делам, подшиваются в папку. </w:t>
      </w:r>
    </w:p>
    <w:p w:rsidR="00B8705B" w:rsidRDefault="00B8705B" w:rsidP="00B8705B">
      <w:pPr>
        <w:pStyle w:val="a3"/>
        <w:spacing w:after="0"/>
        <w:ind w:left="0" w:firstLine="720"/>
        <w:jc w:val="both"/>
        <w:rPr>
          <w:sz w:val="28"/>
          <w:szCs w:val="28"/>
        </w:rPr>
      </w:pPr>
    </w:p>
    <w:p w:rsidR="00347A80" w:rsidRDefault="00347A80" w:rsidP="00347A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A80" w:rsidRDefault="00347A80" w:rsidP="00347A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A80" w:rsidRDefault="00347A80" w:rsidP="00347A80"/>
    <w:p w:rsidR="00927F12" w:rsidRDefault="00791F32"/>
    <w:sectPr w:rsidR="00927F12" w:rsidSect="00347A80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F32" w:rsidRDefault="00791F32" w:rsidP="00347A80">
      <w:pPr>
        <w:spacing w:after="0" w:line="240" w:lineRule="auto"/>
      </w:pPr>
      <w:r>
        <w:separator/>
      </w:r>
    </w:p>
  </w:endnote>
  <w:endnote w:type="continuationSeparator" w:id="0">
    <w:p w:rsidR="00791F32" w:rsidRDefault="00791F32" w:rsidP="0034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F32" w:rsidRDefault="00791F32" w:rsidP="00347A80">
      <w:pPr>
        <w:spacing w:after="0" w:line="240" w:lineRule="auto"/>
      </w:pPr>
      <w:r>
        <w:separator/>
      </w:r>
    </w:p>
  </w:footnote>
  <w:footnote w:type="continuationSeparator" w:id="0">
    <w:p w:rsidR="00791F32" w:rsidRDefault="00791F32" w:rsidP="0034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6579"/>
      <w:docPartObj>
        <w:docPartGallery w:val="㔄∀ऀ܀"/>
        <w:docPartUnique/>
      </w:docPartObj>
    </w:sdtPr>
    <w:sdtContent>
      <w:p w:rsidR="00347A80" w:rsidRDefault="00347A80">
        <w:pPr>
          <w:pStyle w:val="a4"/>
          <w:jc w:val="center"/>
        </w:pPr>
        <w:fldSimple w:instr=" PAGE   \* MERGEFORMAT ">
          <w:r w:rsidR="00B8705B">
            <w:rPr>
              <w:noProof/>
            </w:rPr>
            <w:t>4</w:t>
          </w:r>
        </w:fldSimple>
      </w:p>
    </w:sdtContent>
  </w:sdt>
  <w:p w:rsidR="00347A80" w:rsidRDefault="00347A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8FD"/>
    <w:multiLevelType w:val="multilevel"/>
    <w:tmpl w:val="A0BCE3E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CC24272"/>
    <w:multiLevelType w:val="multilevel"/>
    <w:tmpl w:val="0C382B2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>
    <w:nsid w:val="3A5F7E7B"/>
    <w:multiLevelType w:val="multilevel"/>
    <w:tmpl w:val="3D9AC20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D5C2A73"/>
    <w:multiLevelType w:val="multilevel"/>
    <w:tmpl w:val="5F721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25" w:hanging="36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015" w:hanging="72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4905" w:hanging="1080"/>
      </w:pPr>
    </w:lvl>
    <w:lvl w:ilvl="6">
      <w:start w:val="1"/>
      <w:numFmt w:val="decimal"/>
      <w:lvlText w:val="%1.%2.%3.%4.%5.%6.%7."/>
      <w:lvlJc w:val="left"/>
      <w:pPr>
        <w:ind w:left="6030" w:hanging="1440"/>
      </w:pPr>
    </w:lvl>
    <w:lvl w:ilvl="7">
      <w:start w:val="1"/>
      <w:numFmt w:val="decimal"/>
      <w:lvlText w:val="%1.%2.%3.%4.%5.%6.%7.%8."/>
      <w:lvlJc w:val="left"/>
      <w:pPr>
        <w:ind w:left="6795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4">
    <w:nsid w:val="40A6503F"/>
    <w:multiLevelType w:val="multilevel"/>
    <w:tmpl w:val="71FC616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A80"/>
    <w:rsid w:val="000051D0"/>
    <w:rsid w:val="00347A80"/>
    <w:rsid w:val="00352044"/>
    <w:rsid w:val="00791F32"/>
    <w:rsid w:val="009E1409"/>
    <w:rsid w:val="00B8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A80"/>
    <w:pPr>
      <w:ind w:left="720"/>
      <w:contextualSpacing/>
    </w:pPr>
  </w:style>
  <w:style w:type="paragraph" w:customStyle="1" w:styleId="msonormalbullet2gif">
    <w:name w:val="msonormalbullet2.gif"/>
    <w:basedOn w:val="a"/>
    <w:rsid w:val="0034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4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4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A80"/>
  </w:style>
  <w:style w:type="paragraph" w:styleId="a6">
    <w:name w:val="footer"/>
    <w:basedOn w:val="a"/>
    <w:link w:val="a7"/>
    <w:uiPriority w:val="99"/>
    <w:semiHidden/>
    <w:unhideWhenUsed/>
    <w:rsid w:val="0034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7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2020-11-12T06:38:00Z</dcterms:created>
  <dcterms:modified xsi:type="dcterms:W3CDTF">2020-11-12T06:52:00Z</dcterms:modified>
</cp:coreProperties>
</file>