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A1" w:rsidRPr="00E77A48" w:rsidRDefault="00E77A48" w:rsidP="00241CA1">
      <w:pPr>
        <w:pStyle w:val="a3"/>
        <w:shd w:val="clear" w:color="auto" w:fill="FCF2D1"/>
        <w:spacing w:before="0" w:beforeAutospacing="0" w:after="0" w:afterAutospacing="0"/>
        <w:jc w:val="center"/>
        <w:textAlignment w:val="baseline"/>
        <w:rPr>
          <w:rFonts w:asciiTheme="majorHAnsi" w:hAnsiTheme="majorHAnsi"/>
          <w:color w:val="222222"/>
          <w:sz w:val="32"/>
          <w:szCs w:val="32"/>
        </w:rPr>
      </w:pPr>
      <w:r w:rsidRPr="00E77A48">
        <w:rPr>
          <w:rStyle w:val="a4"/>
          <w:rFonts w:asciiTheme="majorHAnsi" w:hAnsiTheme="majorHAnsi"/>
          <w:color w:val="008000"/>
          <w:sz w:val="32"/>
          <w:szCs w:val="32"/>
          <w:bdr w:val="none" w:sz="0" w:space="0" w:color="auto" w:frame="1"/>
        </w:rPr>
        <w:t>Подведение итогов за 2019</w:t>
      </w:r>
      <w:r w:rsidR="00241CA1" w:rsidRPr="00E77A48">
        <w:rPr>
          <w:rStyle w:val="a4"/>
          <w:rFonts w:asciiTheme="majorHAnsi" w:hAnsiTheme="majorHAnsi"/>
          <w:color w:val="008000"/>
          <w:sz w:val="32"/>
          <w:szCs w:val="32"/>
          <w:bdr w:val="none" w:sz="0" w:space="0" w:color="auto" w:frame="1"/>
        </w:rPr>
        <w:t xml:space="preserve"> год</w:t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jc w:val="center"/>
        <w:textAlignment w:val="baseline"/>
        <w:rPr>
          <w:rFonts w:asciiTheme="majorHAnsi" w:hAnsiTheme="majorHAnsi"/>
          <w:color w:val="222222"/>
          <w:sz w:val="32"/>
          <w:szCs w:val="32"/>
        </w:rPr>
      </w:pPr>
      <w:r w:rsidRPr="00E77A48">
        <w:rPr>
          <w:rStyle w:val="a4"/>
          <w:rFonts w:asciiTheme="majorHAnsi" w:hAnsiTheme="majorHAnsi"/>
          <w:color w:val="008000"/>
          <w:sz w:val="32"/>
          <w:szCs w:val="32"/>
          <w:bdr w:val="none" w:sz="0" w:space="0" w:color="auto" w:frame="1"/>
        </w:rPr>
        <w:t>среди первичных охотничье-рыболовных коллективов</w:t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jc w:val="center"/>
        <w:textAlignment w:val="baseline"/>
        <w:rPr>
          <w:rFonts w:asciiTheme="majorHAnsi" w:hAnsiTheme="majorHAnsi"/>
          <w:color w:val="222222"/>
          <w:sz w:val="32"/>
          <w:szCs w:val="32"/>
        </w:rPr>
      </w:pPr>
      <w:r w:rsidRPr="00E77A48">
        <w:rPr>
          <w:rStyle w:val="a4"/>
          <w:rFonts w:asciiTheme="majorHAnsi" w:hAnsiTheme="majorHAnsi"/>
          <w:color w:val="008000"/>
          <w:sz w:val="32"/>
          <w:szCs w:val="32"/>
          <w:bdr w:val="none" w:sz="0" w:space="0" w:color="auto" w:frame="1"/>
        </w:rPr>
        <w:t>Челябинского городского отделения «</w:t>
      </w:r>
      <w:proofErr w:type="spellStart"/>
      <w:r w:rsidRPr="00E77A48">
        <w:rPr>
          <w:rStyle w:val="a4"/>
          <w:rFonts w:asciiTheme="majorHAnsi" w:hAnsiTheme="majorHAnsi"/>
          <w:color w:val="008000"/>
          <w:sz w:val="32"/>
          <w:szCs w:val="32"/>
          <w:bdr w:val="none" w:sz="0" w:space="0" w:color="auto" w:frame="1"/>
        </w:rPr>
        <w:t>Облохотрыболовсоюза</w:t>
      </w:r>
      <w:proofErr w:type="spellEnd"/>
      <w:r w:rsidRPr="00E77A48">
        <w:rPr>
          <w:rStyle w:val="a4"/>
          <w:rFonts w:asciiTheme="majorHAnsi" w:hAnsiTheme="majorHAnsi"/>
          <w:color w:val="008000"/>
          <w:sz w:val="32"/>
          <w:szCs w:val="32"/>
          <w:bdr w:val="none" w:sz="0" w:space="0" w:color="auto" w:frame="1"/>
        </w:rPr>
        <w:t>»</w:t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jc w:val="center"/>
        <w:textAlignment w:val="baseline"/>
        <w:rPr>
          <w:rFonts w:asciiTheme="majorHAnsi" w:hAnsiTheme="majorHAnsi"/>
          <w:color w:val="222222"/>
          <w:sz w:val="32"/>
          <w:szCs w:val="32"/>
        </w:rPr>
      </w:pPr>
      <w:r w:rsidRPr="00E77A48">
        <w:rPr>
          <w:rStyle w:val="a4"/>
          <w:rFonts w:asciiTheme="majorHAnsi" w:hAnsiTheme="majorHAnsi"/>
          <w:color w:val="008000"/>
          <w:sz w:val="32"/>
          <w:szCs w:val="32"/>
          <w:bdr w:val="none" w:sz="0" w:space="0" w:color="auto" w:frame="1"/>
        </w:rPr>
        <w:t>Челябинской области</w:t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ind w:left="142" w:hanging="142"/>
        <w:textAlignment w:val="baseline"/>
        <w:rPr>
          <w:rFonts w:asciiTheme="majorHAnsi" w:hAnsiTheme="majorHAnsi"/>
          <w:sz w:val="32"/>
          <w:szCs w:val="32"/>
          <w:bdr w:val="none" w:sz="0" w:space="0" w:color="auto" w:frame="1"/>
        </w:rPr>
      </w:pP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  <w:bdr w:val="none" w:sz="0" w:space="0" w:color="auto" w:frame="1"/>
        </w:rPr>
      </w:pP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          На основе проведения комплексной оценки деятельности первичных охотничье-рыболовных коллективов по итогам 2019</w:t>
      </w:r>
      <w:r w:rsidR="00E77A48"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год</w:t>
      </w:r>
      <w:r w:rsidR="00E77A48"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а</w:t>
      </w: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, в целях повышения эффективности, создания стимула в работе и поощрения лучших, наградить первичные охотничье-рыболовные коллективы, занявшие призовые места по итогам деятельности за 2019</w:t>
      </w:r>
      <w:r w:rsidR="00E77A48"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 </w:t>
      </w: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год:</w:t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E77A4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            за I место:</w:t>
      </w: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 дипломом I степени и переходящим кубком ЧГО «</w:t>
      </w:r>
      <w:proofErr w:type="spellStart"/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Облохотрыболовсоюза</w:t>
      </w:r>
      <w:proofErr w:type="spellEnd"/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 xml:space="preserve">»   первичный охотничье-рыболовный коллектив  «Ленинский»  (председатель бюро </w:t>
      </w:r>
      <w:proofErr w:type="spellStart"/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Эленберг</w:t>
      </w:r>
      <w:proofErr w:type="spellEnd"/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 Э. Э.);</w:t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br/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E77A4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            за II место</w:t>
      </w: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: дипломом II степени  первичный охотничье-рыболовный коллектив  «Металлургический» (председатель бюро Подседов А. П.);</w:t>
      </w:r>
    </w:p>
    <w:p w:rsidR="00241CA1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br/>
      </w:r>
    </w:p>
    <w:p w:rsidR="00927F12" w:rsidRPr="00E77A48" w:rsidRDefault="00241CA1" w:rsidP="00241CA1">
      <w:pPr>
        <w:pStyle w:val="a3"/>
        <w:shd w:val="clear" w:color="auto" w:fill="FCF2D1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  <w:r w:rsidRPr="00E77A48">
        <w:rPr>
          <w:rStyle w:val="a4"/>
          <w:rFonts w:asciiTheme="minorHAnsi" w:hAnsiTheme="minorHAnsi"/>
          <w:sz w:val="28"/>
          <w:szCs w:val="28"/>
          <w:bdr w:val="none" w:sz="0" w:space="0" w:color="auto" w:frame="1"/>
        </w:rPr>
        <w:t xml:space="preserve">            за III место:</w:t>
      </w:r>
      <w:r w:rsidRPr="00E77A48">
        <w:rPr>
          <w:rFonts w:asciiTheme="minorHAnsi" w:hAnsiTheme="minorHAnsi"/>
          <w:sz w:val="28"/>
          <w:szCs w:val="28"/>
          <w:bdr w:val="none" w:sz="0" w:space="0" w:color="auto" w:frame="1"/>
        </w:rPr>
        <w:t> дипломом III степени первичный охотничье-рыболовный коллектив  «Курчатовский» (председатель бюро Миллер В. А.).</w:t>
      </w:r>
    </w:p>
    <w:sectPr w:rsidR="00927F12" w:rsidRPr="00E77A48" w:rsidSect="00241CA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41CA1"/>
    <w:rsid w:val="000051D0"/>
    <w:rsid w:val="00241CA1"/>
    <w:rsid w:val="007D6DC4"/>
    <w:rsid w:val="00812E61"/>
    <w:rsid w:val="009E1409"/>
    <w:rsid w:val="00E7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C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dcterms:created xsi:type="dcterms:W3CDTF">2021-06-07T10:48:00Z</dcterms:created>
  <dcterms:modified xsi:type="dcterms:W3CDTF">2021-06-24T08:09:00Z</dcterms:modified>
</cp:coreProperties>
</file>