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A5" w:rsidRDefault="001454A5" w:rsidP="001454A5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1454A5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КУДРЯВЫЙ ПЕЛИКАН</w:t>
      </w:r>
    </w:p>
    <w:p w:rsidR="001454A5" w:rsidRPr="001454A5" w:rsidRDefault="001454A5" w:rsidP="001454A5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927F12" w:rsidRDefault="001454A5" w:rsidP="001454A5">
      <w:pPr>
        <w:jc w:val="center"/>
        <w:rPr>
          <w:rFonts w:asciiTheme="majorHAnsi" w:hAnsiTheme="majorHAnsi"/>
          <w:b/>
          <w:color w:val="FF0000"/>
          <w:sz w:val="44"/>
          <w:szCs w:val="4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2790825"/>
            <wp:effectExtent l="19050" t="0" r="0" b="0"/>
            <wp:docPr id="1" name="Рисунок 1" descr="http://igz.ilmeny.ac.ru/RED_BOOK/images/jiv_ptits_veslonog_pelikan_kudriav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veslonog_pelikan_kudriav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4A5" w:rsidRDefault="001454A5" w:rsidP="001454A5">
      <w:pPr>
        <w:jc w:val="center"/>
        <w:rPr>
          <w:rFonts w:asciiTheme="majorHAnsi" w:hAnsiTheme="majorHAnsi"/>
          <w:b/>
          <w:color w:val="FF0000"/>
          <w:sz w:val="44"/>
          <w:szCs w:val="44"/>
          <w:lang w:val="en-US"/>
        </w:rPr>
      </w:pPr>
    </w:p>
    <w:p w:rsidR="001454A5" w:rsidRPr="001454A5" w:rsidRDefault="001454A5" w:rsidP="001454A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1454A5" w:rsidRPr="001454A5" w:rsidRDefault="001454A5" w:rsidP="001454A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Уязвимый вид, численность которого может снизиться до критического уровня. </w:t>
      </w:r>
      <w:proofErr w:type="gramStart"/>
      <w:r w:rsidRPr="001454A5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МСОП,  Красную книгу РФ.</w:t>
      </w:r>
    </w:p>
    <w:p w:rsidR="001454A5" w:rsidRPr="001454A5" w:rsidRDefault="001454A5" w:rsidP="001454A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1454A5" w:rsidRPr="001454A5" w:rsidRDefault="001454A5" w:rsidP="001454A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Отдельные очаги от Южной Европы на восток до Юго-Восточного Китая, на юг - до берегов Персидского залива. В Курганской области гнездится в северо-восточной части на оз. </w:t>
      </w:r>
      <w:proofErr w:type="gramStart"/>
      <w:r w:rsidRPr="001454A5">
        <w:rPr>
          <w:rFonts w:asciiTheme="minorHAnsi" w:hAnsiTheme="minorHAnsi" w:cs="Arial"/>
          <w:color w:val="000000"/>
          <w:sz w:val="28"/>
          <w:szCs w:val="28"/>
        </w:rPr>
        <w:t>Черном</w:t>
      </w:r>
      <w:proofErr w:type="gram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и некоторых окрестных озерах, в Республике Башкортостан известен как залетный вид. В середине XVIII </w:t>
      </w:r>
      <w:proofErr w:type="gramStart"/>
      <w:r w:rsidRPr="001454A5">
        <w:rPr>
          <w:rFonts w:asciiTheme="minorHAnsi" w:hAnsiTheme="minorHAnsi" w:cs="Arial"/>
          <w:color w:val="000000"/>
          <w:sz w:val="28"/>
          <w:szCs w:val="28"/>
        </w:rPr>
        <w:t>в</w:t>
      </w:r>
      <w:proofErr w:type="gram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gramStart"/>
      <w:r w:rsidRPr="001454A5">
        <w:rPr>
          <w:rFonts w:asciiTheme="minorHAnsi" w:hAnsiTheme="minorHAnsi" w:cs="Arial"/>
          <w:color w:val="000000"/>
          <w:sz w:val="28"/>
          <w:szCs w:val="28"/>
        </w:rPr>
        <w:t>на</w:t>
      </w:r>
      <w:proofErr w:type="gram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Южном Урале был обычен в летние месяцы, в 20-40-х и 80-90-х гг. прошлого столетия встречался здесь в мае - июне и августе.</w:t>
      </w:r>
    </w:p>
    <w:p w:rsidR="001454A5" w:rsidRPr="001454A5" w:rsidRDefault="001454A5" w:rsidP="001454A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color w:val="000000"/>
          <w:sz w:val="28"/>
          <w:szCs w:val="28"/>
        </w:rPr>
        <w:t>В Челябинской области в первой половине XIX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в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>. гнездился у г. Еманжелинска</w:t>
      </w:r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. Залеты отдельных особей отмечались в 1930-1960 гг. в окрестности </w:t>
      </w:r>
      <w:proofErr w:type="gramStart"/>
      <w:r w:rsidRPr="001454A5">
        <w:rPr>
          <w:rFonts w:asciiTheme="minorHAnsi" w:hAnsiTheme="minorHAnsi" w:cs="Arial"/>
          <w:color w:val="000000"/>
          <w:sz w:val="28"/>
          <w:szCs w:val="28"/>
        </w:rPr>
        <w:t>г</w:t>
      </w:r>
      <w:proofErr w:type="gram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. Миасса и в </w:t>
      </w:r>
      <w:proofErr w:type="spellStart"/>
      <w:r w:rsidRPr="001454A5">
        <w:rPr>
          <w:rFonts w:asciiTheme="minorHAnsi" w:hAnsiTheme="minorHAnsi" w:cs="Arial"/>
          <w:color w:val="000000"/>
          <w:sz w:val="28"/>
          <w:szCs w:val="28"/>
        </w:rPr>
        <w:t>Ильменский</w:t>
      </w:r>
      <w:proofErr w:type="spell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заповедник. По опросным данным, летом 1977 г. отдельные особи встречались на озерах </w:t>
      </w:r>
      <w:proofErr w:type="spellStart"/>
      <w:r w:rsidRPr="001454A5">
        <w:rPr>
          <w:rFonts w:asciiTheme="minorHAnsi" w:hAnsiTheme="minorHAnsi" w:cs="Arial"/>
          <w:color w:val="000000"/>
          <w:sz w:val="28"/>
          <w:szCs w:val="28"/>
        </w:rPr>
        <w:t>Тирикуль</w:t>
      </w:r>
      <w:proofErr w:type="spell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и Большой </w:t>
      </w:r>
      <w:proofErr w:type="spellStart"/>
      <w:r w:rsidRPr="001454A5">
        <w:rPr>
          <w:rFonts w:asciiTheme="minorHAnsi" w:hAnsiTheme="minorHAnsi" w:cs="Arial"/>
          <w:color w:val="000000"/>
          <w:sz w:val="28"/>
          <w:szCs w:val="28"/>
        </w:rPr>
        <w:t>Кадкуль</w:t>
      </w:r>
      <w:proofErr w:type="spell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в Красноармейском р-не. Начал гнез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диться с 1994 г. на оз.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Курлады</w:t>
      </w:r>
      <w:proofErr w:type="spell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. В последнее десятилетие гнездование подтверждено также на озерах </w:t>
      </w:r>
      <w:proofErr w:type="spellStart"/>
      <w:r w:rsidRPr="001454A5">
        <w:rPr>
          <w:rFonts w:asciiTheme="minorHAnsi" w:hAnsiTheme="minorHAnsi" w:cs="Arial"/>
          <w:color w:val="000000"/>
          <w:sz w:val="28"/>
          <w:szCs w:val="28"/>
        </w:rPr>
        <w:t>Донгузлы</w:t>
      </w:r>
      <w:proofErr w:type="spell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spellStart"/>
      <w:r w:rsidRPr="001454A5">
        <w:rPr>
          <w:rFonts w:asciiTheme="minorHAnsi" w:hAnsiTheme="minorHAnsi" w:cs="Arial"/>
          <w:color w:val="000000"/>
          <w:sz w:val="28"/>
          <w:szCs w:val="28"/>
        </w:rPr>
        <w:t>Селезян</w:t>
      </w:r>
      <w:proofErr w:type="spell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1454A5">
        <w:rPr>
          <w:rFonts w:asciiTheme="minorHAnsi" w:hAnsiTheme="minorHAnsi" w:cs="Arial"/>
          <w:color w:val="000000"/>
          <w:sz w:val="28"/>
          <w:szCs w:val="28"/>
        </w:rPr>
        <w:t>Еткульского</w:t>
      </w:r>
      <w:proofErr w:type="spell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р-на. Почти ежегодно поступают сообщения о встречах одиночных птиц и небольших стай на различных водоемах в лесостепной и степной зонах.</w:t>
      </w:r>
    </w:p>
    <w:p w:rsidR="001454A5" w:rsidRPr="001454A5" w:rsidRDefault="001454A5" w:rsidP="001454A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1454A5" w:rsidRPr="001454A5" w:rsidRDefault="001454A5" w:rsidP="001454A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color w:val="000000"/>
          <w:sz w:val="28"/>
          <w:szCs w:val="28"/>
        </w:rPr>
        <w:t>В 2000-2004 гг. в Челябинской области ориентировочно гнездилось около 30 пар.</w:t>
      </w:r>
    </w:p>
    <w:p w:rsidR="001454A5" w:rsidRPr="001454A5" w:rsidRDefault="001454A5" w:rsidP="001454A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1454A5" w:rsidRPr="001454A5" w:rsidRDefault="001454A5" w:rsidP="001454A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Рыбоядный вид. Населяет крупные и средние, богатые рыбой озера с пресной или слабосоленой водой, с обильной надводной растительностью и </w:t>
      </w:r>
      <w:r w:rsidRPr="001454A5">
        <w:rPr>
          <w:rFonts w:asciiTheme="minorHAnsi" w:hAnsiTheme="minorHAnsi" w:cs="Arial"/>
          <w:color w:val="000000"/>
          <w:sz w:val="28"/>
          <w:szCs w:val="28"/>
        </w:rPr>
        <w:lastRenderedPageBreak/>
        <w:t>сплавинами. Гнездится на сплавинах группами до 20 и более пар. В настоящее время водоемы, где обитают пеликаны, по ряду параметров (</w:t>
      </w:r>
      <w:proofErr w:type="spellStart"/>
      <w:r w:rsidRPr="001454A5">
        <w:rPr>
          <w:rFonts w:asciiTheme="minorHAnsi" w:hAnsiTheme="minorHAnsi" w:cs="Arial"/>
          <w:color w:val="000000"/>
          <w:sz w:val="28"/>
          <w:szCs w:val="28"/>
        </w:rPr>
        <w:t>рыбопродуктивность</w:t>
      </w:r>
      <w:proofErr w:type="spellEnd"/>
      <w:r w:rsidRPr="001454A5">
        <w:rPr>
          <w:rFonts w:asciiTheme="minorHAnsi" w:hAnsiTheme="minorHAnsi" w:cs="Arial"/>
          <w:color w:val="000000"/>
          <w:sz w:val="28"/>
          <w:szCs w:val="28"/>
        </w:rPr>
        <w:t>, уровень наполнения и степень зарастания) благоприятны для их жизнедеятельности.</w:t>
      </w:r>
    </w:p>
    <w:p w:rsidR="001454A5" w:rsidRPr="001454A5" w:rsidRDefault="001454A5" w:rsidP="001454A5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</w:t>
      </w:r>
      <w:r w:rsidRPr="001454A5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1454A5" w:rsidRPr="001454A5" w:rsidRDefault="001454A5" w:rsidP="001454A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color w:val="000000"/>
          <w:sz w:val="28"/>
          <w:szCs w:val="28"/>
        </w:rPr>
        <w:t>Обмеление водоемов, недостаток удобных для гнездования мест, скудная кормовая база, беспокойство. Кладки гибнут во время штормов, от хищничества чаек и ворон и</w:t>
      </w:r>
      <w:r>
        <w:rPr>
          <w:rFonts w:asciiTheme="minorHAnsi" w:hAnsiTheme="minorHAnsi" w:cs="Arial"/>
          <w:color w:val="000000"/>
          <w:sz w:val="28"/>
          <w:szCs w:val="28"/>
        </w:rPr>
        <w:t>,</w:t>
      </w:r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особенно</w:t>
      </w:r>
      <w:r>
        <w:rPr>
          <w:rFonts w:asciiTheme="minorHAnsi" w:hAnsiTheme="minorHAnsi" w:cs="Arial"/>
          <w:color w:val="000000"/>
          <w:sz w:val="28"/>
          <w:szCs w:val="28"/>
        </w:rPr>
        <w:t>,</w:t>
      </w:r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при посещении мест гнездовий людьми.</w:t>
      </w:r>
    </w:p>
    <w:p w:rsidR="001454A5" w:rsidRPr="001454A5" w:rsidRDefault="001454A5" w:rsidP="001454A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1454A5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1454A5" w:rsidRPr="001454A5" w:rsidRDefault="001454A5" w:rsidP="001454A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1454A5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1454A5">
        <w:rPr>
          <w:rFonts w:asciiTheme="minorHAnsi" w:hAnsiTheme="minorHAnsi" w:cs="Arial"/>
          <w:color w:val="000000"/>
          <w:sz w:val="28"/>
          <w:szCs w:val="28"/>
        </w:rPr>
        <w:t xml:space="preserve"> в Приложение I к Конвенции СИТЕС. Необходимо ввести запрет хозяйственной деятельности в местах гнездования и любых посещений колоний.</w:t>
      </w:r>
    </w:p>
    <w:p w:rsidR="001454A5" w:rsidRPr="001454A5" w:rsidRDefault="001454A5" w:rsidP="001454A5">
      <w:pPr>
        <w:jc w:val="center"/>
        <w:rPr>
          <w:b/>
          <w:color w:val="FF0000"/>
          <w:sz w:val="28"/>
          <w:szCs w:val="28"/>
        </w:rPr>
      </w:pPr>
    </w:p>
    <w:sectPr w:rsidR="001454A5" w:rsidRPr="001454A5" w:rsidSect="001454A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A5"/>
    <w:rsid w:val="000051D0"/>
    <w:rsid w:val="001454A5"/>
    <w:rsid w:val="0050542D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2D"/>
  </w:style>
  <w:style w:type="paragraph" w:styleId="5">
    <w:name w:val="heading 5"/>
    <w:basedOn w:val="a"/>
    <w:link w:val="50"/>
    <w:uiPriority w:val="9"/>
    <w:qFormat/>
    <w:rsid w:val="001454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454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45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1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2021-06-18T05:33:00Z</dcterms:created>
  <dcterms:modified xsi:type="dcterms:W3CDTF">2021-06-18T05:42:00Z</dcterms:modified>
</cp:coreProperties>
</file>